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jc w:val="center"/>
        <w:rPr>
          <w:rFonts w:hint="eastAsia" w:ascii="楷体" w:hAnsi="楷体" w:eastAsia="楷体" w:cs="楷体"/>
          <w:b/>
          <w:sz w:val="36"/>
          <w:szCs w:val="36"/>
        </w:rPr>
      </w:pPr>
      <w:bookmarkStart w:id="0" w:name="_GoBack"/>
      <w:r>
        <w:rPr>
          <w:rFonts w:hint="eastAsia" w:ascii="楷体" w:hAnsi="楷体" w:eastAsia="楷体" w:cs="楷体"/>
          <w:b/>
          <w:sz w:val="36"/>
          <w:szCs w:val="36"/>
        </w:rPr>
        <w:t>基本资格条件承诺函</w:t>
      </w:r>
    </w:p>
    <w:bookmarkEnd w:id="0"/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致  (采购代理机构名称):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(投标人名称)郑重承诺：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1.我方具有良好的商业信誉和健全的财务会计制度，具有依法缴纳税收和社会保障金的良好记录，参加本项目采购活动前三年内无重大违法活动记录。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2.我方未列入信用中国网站(www.creditchina.gov.cn)"失信被执行人"、"重大税收违法失信主体"中，也未列入中国政府采购网(www.ccgp.gov.cn)“政府采购严重违法失信行为记录名单”中。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3.我方在采购项目评审(评标)环节结束后，随时接受采购人、采购代理机构的检查验证，配合提供相关证明材料，证明符合《中华人民共和国政府采购法》规定的投标人基本资格条件。</w:t>
      </w:r>
    </w:p>
    <w:p>
      <w:pPr>
        <w:spacing w:line="500" w:lineRule="exact"/>
        <w:ind w:firstLine="480" w:firstLineChars="200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我方对以上承诺负全部法律责任。特此承诺。</w:t>
      </w:r>
    </w:p>
    <w:p>
      <w:pPr>
        <w:spacing w:line="500" w:lineRule="exact"/>
        <w:ind w:firstLine="480" w:firstLineChars="200"/>
        <w:jc w:val="righ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(投标人签章)</w:t>
      </w:r>
    </w:p>
    <w:p>
      <w:pPr>
        <w:spacing w:line="500" w:lineRule="exact"/>
        <w:ind w:firstLine="480" w:firstLineChars="200"/>
        <w:jc w:val="right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Dc2MTE5M2Q3NTcyNDFiYjQyOWIzNmRlY2JkYjkifQ=="/>
  </w:docVars>
  <w:rsids>
    <w:rsidRoot w:val="789F32A0"/>
    <w:rsid w:val="789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3">
    <w:name w:val="toc 7"/>
    <w:basedOn w:val="1"/>
    <w:next w:val="1"/>
    <w:qFormat/>
    <w:uiPriority w:val="0"/>
    <w:pPr>
      <w:ind w:left="2520" w:leftChars="1200"/>
    </w:pPr>
    <w:rPr>
      <w:rFonts w:ascii="Times New Roman" w:hAnsi="Times New Roman"/>
      <w:sz w:val="28"/>
    </w:rPr>
  </w:style>
  <w:style w:type="paragraph" w:styleId="4">
    <w:name w:val="Normal Indent"/>
    <w:basedOn w:val="1"/>
    <w:unhideWhenUsed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2023-11-14T09:49:00Z</dcterms:created>
  <dc:creator>燕双飞</dc:creator>
  <cp:lastModifiedBy>燕双飞</cp:lastModifiedBy>
  <dcterms:modified xsi:type="dcterms:W3CDTF">2023-11-14T09:53:26Z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9965EAF0159A489CA8735CE24E2314B6_11</vt:lpwstr>
  </property>
</Properties>
</file>